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77" w:rsidRDefault="009A7077" w:rsidP="009A7077">
      <w:pPr>
        <w:spacing w:line="3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地上權設定契約書填寫說明</w:t>
      </w:r>
    </w:p>
    <w:p w:rsidR="009A7077" w:rsidRDefault="009A7077" w:rsidP="009A7077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一般填法</w:t>
      </w:r>
    </w:p>
    <w:p w:rsidR="009A7077" w:rsidRDefault="009A7077" w:rsidP="009A7077">
      <w:pPr>
        <w:tabs>
          <w:tab w:val="left" w:pos="360"/>
        </w:tabs>
        <w:spacing w:line="380" w:lineRule="exact"/>
        <w:ind w:firstLine="467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一、以毛筆、黑色、藍色墨汁鋼筆、原子筆或電腦打字正楷填寫。</w:t>
      </w:r>
    </w:p>
    <w:p w:rsidR="009A7077" w:rsidRDefault="009A7077" w:rsidP="009A7077">
      <w:pPr>
        <w:pStyle w:val="a7"/>
        <w:spacing w:line="380" w:lineRule="exact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二、字體需</w:t>
      </w:r>
      <w:proofErr w:type="gramStart"/>
      <w:r>
        <w:rPr>
          <w:rFonts w:ascii="標楷體" w:hAnsi="標楷體" w:hint="eastAsia"/>
        </w:rPr>
        <w:t>端正，</w:t>
      </w:r>
      <w:proofErr w:type="gramEnd"/>
      <w:r>
        <w:rPr>
          <w:rFonts w:ascii="標楷體" w:hAnsi="標楷體" w:hint="eastAsia"/>
        </w:rPr>
        <w:t>不得潦草，如有增、</w:t>
      </w:r>
      <w:proofErr w:type="gramStart"/>
      <w:r>
        <w:rPr>
          <w:rFonts w:ascii="標楷體" w:hAnsi="標楷體" w:hint="eastAsia"/>
        </w:rPr>
        <w:t>刪</w:t>
      </w:r>
      <w:proofErr w:type="gramEnd"/>
      <w:r>
        <w:rPr>
          <w:rFonts w:ascii="標楷體" w:hAnsi="標楷體" w:hint="eastAsia"/>
        </w:rPr>
        <w:t>文字時，應在增、</w:t>
      </w:r>
      <w:proofErr w:type="gramStart"/>
      <w:r>
        <w:rPr>
          <w:rFonts w:ascii="標楷體" w:hAnsi="標楷體" w:hint="eastAsia"/>
        </w:rPr>
        <w:t>刪</w:t>
      </w:r>
      <w:proofErr w:type="gramEnd"/>
      <w:r>
        <w:rPr>
          <w:rFonts w:ascii="標楷體" w:hAnsi="標楷體" w:hint="eastAsia"/>
        </w:rPr>
        <w:t>處由訂立契約人蓋章，不得使用修正液（帶）。</w:t>
      </w:r>
    </w:p>
    <w:p w:rsidR="009A7077" w:rsidRDefault="009A7077" w:rsidP="009A7077">
      <w:pPr>
        <w:pStyle w:val="a7"/>
        <w:tabs>
          <w:tab w:val="left" w:pos="360"/>
        </w:tabs>
        <w:spacing w:line="380" w:lineRule="exact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三、關於「權利價值」金額之數目字，</w:t>
      </w:r>
      <w:r>
        <w:rPr>
          <w:rFonts w:hAnsi="標楷體" w:hint="eastAsia"/>
        </w:rPr>
        <w:t>應依公文書橫式書寫數字使用原則填寫，如</w:t>
      </w:r>
      <w:r>
        <w:rPr>
          <w:rFonts w:hAnsi="標楷體"/>
          <w:color w:val="000000"/>
        </w:rPr>
        <w:t>6</w:t>
      </w:r>
      <w:r>
        <w:rPr>
          <w:rFonts w:hAnsi="標楷體" w:hint="eastAsia"/>
          <w:color w:val="000000"/>
        </w:rPr>
        <w:t>億</w:t>
      </w:r>
      <w:r>
        <w:rPr>
          <w:rFonts w:hAnsi="標楷體"/>
          <w:color w:val="000000"/>
        </w:rPr>
        <w:t>3944</w:t>
      </w:r>
      <w:r>
        <w:rPr>
          <w:rFonts w:hAnsi="標楷體" w:hint="eastAsia"/>
          <w:color w:val="000000"/>
        </w:rPr>
        <w:t>萬</w:t>
      </w:r>
      <w:r>
        <w:rPr>
          <w:rFonts w:hAnsi="標楷體"/>
          <w:color w:val="000000"/>
        </w:rPr>
        <w:t>2789</w:t>
      </w:r>
      <w:r>
        <w:rPr>
          <w:rFonts w:hAnsi="標楷體" w:hint="eastAsia"/>
          <w:color w:val="000000"/>
        </w:rPr>
        <w:t>元。</w:t>
      </w:r>
    </w:p>
    <w:p w:rsidR="009A7077" w:rsidRDefault="009A7077" w:rsidP="009A7077">
      <w:pPr>
        <w:pStyle w:val="a7"/>
        <w:tabs>
          <w:tab w:val="left" w:pos="360"/>
        </w:tabs>
        <w:spacing w:line="380" w:lineRule="exact"/>
        <w:ind w:left="1032" w:hanging="567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四、如「土地標示」「申請登記以外之約定事項」及「訂立契約人」</w:t>
      </w:r>
      <w:proofErr w:type="gramStart"/>
      <w:r>
        <w:rPr>
          <w:rFonts w:ascii="標楷體" w:hAnsi="標楷體" w:hint="eastAsia"/>
        </w:rPr>
        <w:t>等欄有空白</w:t>
      </w:r>
      <w:proofErr w:type="gramEnd"/>
      <w:r>
        <w:rPr>
          <w:rFonts w:ascii="標楷體" w:hAnsi="標楷體" w:hint="eastAsia"/>
        </w:rPr>
        <w:t>時，應將空白</w:t>
      </w:r>
      <w:proofErr w:type="gramStart"/>
      <w:r>
        <w:rPr>
          <w:rFonts w:ascii="標楷體" w:hAnsi="標楷體" w:hint="eastAsia"/>
        </w:rPr>
        <w:t>欄以斜線劃除</w:t>
      </w:r>
      <w:proofErr w:type="gramEnd"/>
      <w:r>
        <w:rPr>
          <w:rFonts w:ascii="標楷體" w:hAnsi="標楷體" w:hint="eastAsia"/>
        </w:rPr>
        <w:t>或註明「以下空白」字樣。如有不敷使用時，可另附相同格式之清冊，並由訂立契約人在騎縫處蓋章。</w:t>
      </w:r>
    </w:p>
    <w:p w:rsidR="009A7077" w:rsidRDefault="009A7077" w:rsidP="009A7077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各欄填法</w:t>
      </w:r>
    </w:p>
    <w:p w:rsidR="009A7077" w:rsidRDefault="009A7077" w:rsidP="009A7077">
      <w:pPr>
        <w:pStyle w:val="a7"/>
        <w:spacing w:line="380" w:lineRule="exact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一、第（1）欄，請依申請之地上權性質勾選普通或區分地上權。如係以</w:t>
      </w:r>
      <w:r>
        <w:rPr>
          <w:rFonts w:ascii="標楷體" w:hAnsi="標楷體" w:hint="eastAsia"/>
          <w:spacing w:val="8"/>
        </w:rPr>
        <w:t>在他人土地之上下有建築物或其他工作物為目的而設定者，</w:t>
      </w:r>
      <w:r>
        <w:rPr>
          <w:rFonts w:ascii="標楷體" w:hAnsi="標楷體" w:hint="eastAsia"/>
        </w:rPr>
        <w:t>勾選普通地上權；如係以</w:t>
      </w:r>
      <w:r>
        <w:rPr>
          <w:rFonts w:ascii="標楷體" w:hAnsi="標楷體" w:hint="eastAsia"/>
          <w:spacing w:val="8"/>
        </w:rPr>
        <w:t>在他人土地上下之一定空間範圍內設定者，</w:t>
      </w:r>
      <w:r>
        <w:rPr>
          <w:rFonts w:ascii="標楷體" w:hAnsi="標楷體" w:hint="eastAsia"/>
        </w:rPr>
        <w:t>勾選區分地上權。</w:t>
      </w:r>
    </w:p>
    <w:p w:rsidR="009A7077" w:rsidRDefault="009A7077" w:rsidP="009A7077">
      <w:pPr>
        <w:pStyle w:val="a7"/>
        <w:spacing w:line="380" w:lineRule="exact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二、「土地標示」第（2）（3）（4）（5）欄</w:t>
      </w:r>
      <w:proofErr w:type="gramStart"/>
      <w:r>
        <w:rPr>
          <w:rFonts w:ascii="標楷體" w:hAnsi="標楷體" w:hint="eastAsia"/>
        </w:rPr>
        <w:t>︰</w:t>
      </w:r>
      <w:proofErr w:type="gramEnd"/>
      <w:r>
        <w:rPr>
          <w:rFonts w:ascii="標楷體" w:hAnsi="標楷體" w:hint="eastAsia"/>
        </w:rPr>
        <w:t>應照土地登記資料所載分別填寫。</w:t>
      </w:r>
    </w:p>
    <w:p w:rsidR="009A7077" w:rsidRDefault="009A7077" w:rsidP="009A7077">
      <w:pPr>
        <w:pStyle w:val="a7"/>
        <w:spacing w:line="380" w:lineRule="exact"/>
        <w:ind w:left="1032" w:hanging="567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三、</w:t>
      </w:r>
      <w:r>
        <w:rPr>
          <w:rFonts w:ascii="標楷體" w:hAnsi="標楷體" w:hint="eastAsia"/>
          <w:color w:val="000000"/>
        </w:rPr>
        <w:t>第（6）「設定權利範圍」：填寫各筆土地設定地上權之範圍，如係以土地內特定部分範圍設定或設定區分地上權者，應填寫面積並附具「地上權位置圖」。</w:t>
      </w:r>
    </w:p>
    <w:p w:rsidR="009A7077" w:rsidRDefault="009A7077" w:rsidP="009A7077">
      <w:pPr>
        <w:spacing w:line="380" w:lineRule="exact"/>
        <w:ind w:left="1080" w:hanging="61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四、第（7）欄</w:t>
      </w:r>
      <w:r>
        <w:rPr>
          <w:rFonts w:ascii="標楷體" w:eastAsia="標楷體" w:hAnsi="標楷體" w:hint="eastAsia"/>
          <w:color w:val="000000"/>
          <w:sz w:val="28"/>
        </w:rPr>
        <w:t>「地租」：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按訂立契約人約定填寫。如有地租約定者，將各筆土地每年或每月之地租總額填入；如約定無須支付地租者，填</w:t>
      </w:r>
      <w:r>
        <w:rPr>
          <w:rFonts w:ascii="標楷體" w:eastAsia="標楷體" w:hAnsi="標楷體" w:hint="eastAsia"/>
          <w:color w:val="000000"/>
          <w:sz w:val="28"/>
          <w:szCs w:val="28"/>
        </w:rPr>
        <w:t>寫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「無」字樣；如未有約定者，以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斜線劃除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。</w:t>
      </w:r>
    </w:p>
    <w:p w:rsidR="009A7077" w:rsidRDefault="009A7077" w:rsidP="009A7077">
      <w:pPr>
        <w:tabs>
          <w:tab w:val="left" w:pos="934"/>
        </w:tabs>
        <w:spacing w:line="380" w:lineRule="exact"/>
        <w:ind w:left="934" w:hanging="4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五、第（8）欄「權利價值」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︰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將各筆土地地上權價值之總和填入。</w:t>
      </w:r>
    </w:p>
    <w:p w:rsidR="009A7077" w:rsidRDefault="009A7077" w:rsidP="009A7077">
      <w:pPr>
        <w:tabs>
          <w:tab w:val="left" w:pos="934"/>
        </w:tabs>
        <w:spacing w:line="380" w:lineRule="exact"/>
        <w:ind w:left="1032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六、第（9）欄「存續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期間」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按訂立契約人約定填寫。</w:t>
      </w:r>
      <w:r>
        <w:rPr>
          <w:rFonts w:ascii="標楷體" w:eastAsia="標楷體" w:hAnsi="標楷體" w:hint="eastAsia"/>
          <w:color w:val="000000"/>
          <w:sz w:val="28"/>
        </w:rPr>
        <w:t>如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地上權定有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期限者，將其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起迄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年月日填入；如約定無期限者，填</w:t>
      </w:r>
      <w:r>
        <w:rPr>
          <w:rFonts w:ascii="標楷體" w:eastAsia="標楷體" w:hAnsi="標楷體" w:hint="eastAsia"/>
          <w:color w:val="000000"/>
          <w:sz w:val="28"/>
          <w:szCs w:val="28"/>
        </w:rPr>
        <w:t>寫</w:t>
      </w:r>
      <w:r>
        <w:rPr>
          <w:rFonts w:ascii="標楷體" w:eastAsia="標楷體" w:hAnsi="標楷體" w:hint="eastAsia"/>
          <w:color w:val="000000"/>
          <w:sz w:val="28"/>
        </w:rPr>
        <w:t>「無」字樣；如未有約定者，以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斜線劃除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9A7077" w:rsidRDefault="009A7077" w:rsidP="009A7077">
      <w:pPr>
        <w:tabs>
          <w:tab w:val="left" w:pos="934"/>
        </w:tabs>
        <w:spacing w:line="380" w:lineRule="exact"/>
        <w:ind w:left="1032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七、第（10）欄「設定目的」：按訂立契約人約定填寫。如：</w:t>
      </w:r>
      <w:r>
        <w:rPr>
          <w:rFonts w:ascii="標楷體" w:eastAsia="標楷體" w:hAnsi="標楷體" w:hint="eastAsia"/>
          <w:color w:val="000000"/>
          <w:spacing w:val="8"/>
          <w:sz w:val="28"/>
          <w:szCs w:val="28"/>
        </w:rPr>
        <w:t>建築房屋、設置○○工作物、公共建設（大眾捷運、高速鐵路）等。</w:t>
      </w:r>
    </w:p>
    <w:p w:rsidR="009A7077" w:rsidRDefault="009A7077" w:rsidP="009A7077">
      <w:pPr>
        <w:tabs>
          <w:tab w:val="left" w:pos="934"/>
        </w:tabs>
        <w:spacing w:line="380" w:lineRule="exact"/>
        <w:ind w:left="1032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八、第（11）欄「預付地租情形」：如權利人與義務人有預付地租之情形，應填寫預付地租之總額；如未有預付地租者，填寫「無」字樣。</w:t>
      </w:r>
    </w:p>
    <w:p w:rsidR="009A7077" w:rsidRDefault="009A7077" w:rsidP="009A7077">
      <w:pPr>
        <w:tabs>
          <w:tab w:val="left" w:pos="934"/>
        </w:tabs>
        <w:spacing w:line="380" w:lineRule="exact"/>
        <w:ind w:left="1032" w:hanging="567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九、第（12）欄「使用方法」：按訂立契約人依設定目的約定之使</w:t>
      </w:r>
      <w:r>
        <w:rPr>
          <w:rFonts w:ascii="標楷體" w:eastAsia="標楷體" w:hAnsi="標楷體" w:hint="eastAsia"/>
          <w:color w:val="000000"/>
          <w:sz w:val="28"/>
        </w:rPr>
        <w:lastRenderedPageBreak/>
        <w:t>用方法填寫，如：以建築房屋為目的時，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約定建築物樓層限制、限於木造或不得將木造建物改為鋼筋水泥建物等</w:t>
      </w:r>
      <w:r>
        <w:rPr>
          <w:rFonts w:ascii="標楷體" w:eastAsia="標楷體" w:hAnsi="標楷體" w:hint="eastAsia"/>
          <w:color w:val="000000"/>
          <w:sz w:val="28"/>
        </w:rPr>
        <w:t>。如未有約定者，以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斜線劃除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9A7077" w:rsidRDefault="009A7077" w:rsidP="009A7077">
      <w:pPr>
        <w:tabs>
          <w:tab w:val="left" w:pos="934"/>
        </w:tabs>
        <w:spacing w:line="380" w:lineRule="exact"/>
        <w:ind w:left="1032" w:hanging="567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十、第（13）欄「讓與或設定抵押權</w:t>
      </w:r>
      <w:r>
        <w:rPr>
          <w:rFonts w:ascii="標楷體" w:eastAsia="標楷體" w:hint="eastAsia"/>
          <w:sz w:val="28"/>
        </w:rPr>
        <w:t>之限制</w:t>
      </w:r>
      <w:r>
        <w:rPr>
          <w:rFonts w:ascii="標楷體" w:eastAsia="標楷體" w:hAnsi="標楷體" w:hint="eastAsia"/>
          <w:sz w:val="28"/>
        </w:rPr>
        <w:t>」：按訂立契約人約定填寫。如約定地上權不得讓與他人或設定抵押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權者，應填寫「</w:t>
      </w:r>
      <w:proofErr w:type="gramStart"/>
      <w:r>
        <w:rPr>
          <w:rFonts w:ascii="標楷體" w:eastAsia="標楷體" w:hAnsi="標楷體" w:hint="eastAsia"/>
          <w:sz w:val="28"/>
        </w:rPr>
        <w:t>本地上權不得</w:t>
      </w:r>
      <w:proofErr w:type="gramEnd"/>
      <w:r>
        <w:rPr>
          <w:rFonts w:ascii="標楷體" w:eastAsia="標楷體" w:hAnsi="標楷體" w:hint="eastAsia"/>
          <w:sz w:val="28"/>
        </w:rPr>
        <w:t>讓與他人」、「</w:t>
      </w:r>
      <w:proofErr w:type="gramStart"/>
      <w:r>
        <w:rPr>
          <w:rFonts w:ascii="標楷體" w:eastAsia="標楷體" w:hAnsi="標楷體" w:hint="eastAsia"/>
          <w:sz w:val="28"/>
        </w:rPr>
        <w:t>本地上權不得</w:t>
      </w:r>
      <w:proofErr w:type="gramEnd"/>
      <w:r>
        <w:rPr>
          <w:rFonts w:ascii="標楷體" w:eastAsia="標楷體" w:hAnsi="標楷體" w:hint="eastAsia"/>
          <w:sz w:val="28"/>
        </w:rPr>
        <w:t>設定抵押權」或「</w:t>
      </w:r>
      <w:proofErr w:type="gramStart"/>
      <w:r>
        <w:rPr>
          <w:rFonts w:ascii="標楷體" w:eastAsia="標楷體" w:hAnsi="標楷體" w:hint="eastAsia"/>
          <w:sz w:val="28"/>
        </w:rPr>
        <w:t>本地上權不得</w:t>
      </w:r>
      <w:proofErr w:type="gramEnd"/>
      <w:r>
        <w:rPr>
          <w:rFonts w:ascii="標楷體" w:eastAsia="標楷體" w:hAnsi="標楷體" w:hint="eastAsia"/>
          <w:sz w:val="28"/>
        </w:rPr>
        <w:t>讓與及設定抵押權予他人」字樣；如約定無限制者，填寫「無」字樣；如未有約定者，以</w:t>
      </w:r>
      <w:proofErr w:type="gramStart"/>
      <w:r>
        <w:rPr>
          <w:rFonts w:ascii="標楷體" w:eastAsia="標楷體" w:hAnsi="標楷體" w:hint="eastAsia"/>
          <w:sz w:val="28"/>
        </w:rPr>
        <w:t>斜線劃除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A7077" w:rsidRDefault="009A7077" w:rsidP="009A7077">
      <w:pPr>
        <w:tabs>
          <w:tab w:val="left" w:pos="900"/>
        </w:tabs>
        <w:spacing w:line="380" w:lineRule="exact"/>
        <w:ind w:left="1260" w:hanging="812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十一、第（14）欄「申請登記以外之約定事項」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  <w:r>
        <w:rPr>
          <w:rFonts w:ascii="標楷體" w:eastAsia="標楷體" w:hAnsi="標楷體" w:hint="eastAsia"/>
          <w:sz w:val="28"/>
        </w:rPr>
        <w:t>本契約所約定之事項，於其他各欄內無法填寫者，均填入本欄。</w:t>
      </w:r>
    </w:p>
    <w:p w:rsidR="009A7077" w:rsidRDefault="009A7077" w:rsidP="009A7077">
      <w:pPr>
        <w:spacing w:line="380" w:lineRule="exact"/>
        <w:ind w:leftChars="208" w:left="1255" w:hangingChars="270" w:hanging="75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十二、第（15）欄「簽名或簽證」：申請人親自到場或登記案件由地政士簽證者，申請人、地政士應於本欄簽名或蓋章。</w:t>
      </w:r>
    </w:p>
    <w:p w:rsidR="009A7077" w:rsidRDefault="009A7077" w:rsidP="009A7077">
      <w:pPr>
        <w:tabs>
          <w:tab w:val="left" w:pos="934"/>
        </w:tabs>
        <w:spacing w:line="380" w:lineRule="exact"/>
        <w:ind w:left="467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十三、「訂立契約人」各欄之填法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</w:p>
    <w:p w:rsidR="009A7077" w:rsidRDefault="009A7077" w:rsidP="009A7077">
      <w:pPr>
        <w:spacing w:line="380" w:lineRule="exact"/>
        <w:ind w:leftChars="502" w:left="1440" w:hangingChars="84" w:hanging="235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.先填「權利人」（即地上權人）及其「姓名或名稱」「權利範圍」「出生年月日」「統一編號」「住所」並「蓋章」，後填「義務人」（即土地所有權人）及其「姓名或名稱」「權利範圍」「出生年月日」「統一編號」「住所」並「蓋章」。</w:t>
      </w:r>
    </w:p>
    <w:p w:rsidR="009A7077" w:rsidRDefault="009A7077" w:rsidP="009A7077">
      <w:pPr>
        <w:spacing w:line="380" w:lineRule="exact"/>
        <w:ind w:leftChars="502" w:left="1440" w:hangingChars="84" w:hanging="235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2.如訂立契約人為法人時，「出生年月日」</w:t>
      </w:r>
      <w:proofErr w:type="gramStart"/>
      <w:r>
        <w:rPr>
          <w:rFonts w:ascii="標楷體" w:eastAsia="標楷體" w:hAnsi="標楷體" w:hint="eastAsia"/>
          <w:sz w:val="28"/>
        </w:rPr>
        <w:t>免填</w:t>
      </w:r>
      <w:proofErr w:type="gramEnd"/>
      <w:r>
        <w:rPr>
          <w:rFonts w:ascii="標楷體" w:eastAsia="標楷體" w:hAnsi="標楷體" w:hint="eastAsia"/>
          <w:sz w:val="28"/>
        </w:rPr>
        <w:t>，應於該法人之</w:t>
      </w:r>
      <w:proofErr w:type="gramStart"/>
      <w:r>
        <w:rPr>
          <w:rFonts w:ascii="標楷體" w:eastAsia="標楷體" w:hAnsi="標楷體" w:hint="eastAsia"/>
          <w:sz w:val="28"/>
        </w:rPr>
        <w:t>次欄加</w:t>
      </w:r>
      <w:proofErr w:type="gramEnd"/>
      <w:r>
        <w:rPr>
          <w:rFonts w:ascii="標楷體" w:eastAsia="標楷體" w:hAnsi="標楷體" w:hint="eastAsia"/>
          <w:sz w:val="28"/>
        </w:rPr>
        <w:t>填「代表人」及其「姓名」並「蓋章」。</w:t>
      </w:r>
    </w:p>
    <w:p w:rsidR="009A7077" w:rsidRDefault="009A7077" w:rsidP="009A7077">
      <w:pPr>
        <w:spacing w:line="380" w:lineRule="exact"/>
        <w:ind w:leftChars="502" w:left="1440" w:hangingChars="84" w:hanging="235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>3.如訂立</w:t>
      </w:r>
      <w:r>
        <w:rPr>
          <w:rFonts w:ascii="標楷體" w:eastAsia="標楷體" w:hAnsi="標楷體" w:hint="eastAsia"/>
          <w:color w:val="000000"/>
          <w:sz w:val="28"/>
        </w:rPr>
        <w:t>契約人為未成年人、受監護宣告之人或受輔助宣告之人時，應於該未成年人、受監護宣告之人或受輔助宣告之人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之次欄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，加填「法定代理人」或「輔助人」及其「姓名」「出生年月日」「統一編號」「住所」並「蓋章」。</w:t>
      </w:r>
    </w:p>
    <w:p w:rsidR="009A7077" w:rsidRDefault="009A7077" w:rsidP="009A7077">
      <w:pPr>
        <w:spacing w:line="380" w:lineRule="exact"/>
        <w:ind w:leftChars="502" w:left="1440" w:hangingChars="84" w:hanging="235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4.「姓名」「出生年月日」「統一編號」「住所」各欄，應照戶籍謄本、戶口名簿、身分證或其他證明文件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所載者填寫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，如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住址有街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、路、巷名者，得不填寫里、鄰。</w:t>
      </w:r>
    </w:p>
    <w:p w:rsidR="009A7077" w:rsidRDefault="009A7077" w:rsidP="009A7077">
      <w:pPr>
        <w:tabs>
          <w:tab w:val="num" w:pos="720"/>
          <w:tab w:val="left" w:pos="934"/>
        </w:tabs>
        <w:spacing w:line="380" w:lineRule="exact"/>
        <w:ind w:left="1049" w:hanging="51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十四、第（18）欄「權利範圍」：將權利人所取得之權利範圍及義務人所設定之權利範圍分別填入。</w:t>
      </w:r>
    </w:p>
    <w:p w:rsidR="009A7077" w:rsidRDefault="009A7077" w:rsidP="009A7077">
      <w:pPr>
        <w:tabs>
          <w:tab w:val="num" w:pos="720"/>
          <w:tab w:val="left" w:pos="934"/>
        </w:tabs>
        <w:spacing w:line="380" w:lineRule="exact"/>
        <w:ind w:left="1260" w:hanging="72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十五、第（22）欄「蓋章」：</w:t>
      </w:r>
    </w:p>
    <w:p w:rsidR="009A7077" w:rsidRDefault="009A7077" w:rsidP="009A7077">
      <w:pPr>
        <w:spacing w:line="380" w:lineRule="exact"/>
        <w:ind w:leftChars="500" w:left="1438" w:hangingChars="85" w:hanging="23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1.權利人</w:t>
      </w:r>
      <w:proofErr w:type="gramStart"/>
      <w:r>
        <w:rPr>
          <w:rFonts w:ascii="標楷體" w:eastAsia="標楷體" w:hAnsi="標楷體" w:hint="eastAsia"/>
          <w:sz w:val="28"/>
        </w:rPr>
        <w:t>應蓋用與</w:t>
      </w:r>
      <w:proofErr w:type="gramEnd"/>
      <w:r>
        <w:rPr>
          <w:rFonts w:ascii="標楷體" w:eastAsia="標楷體" w:hAnsi="標楷體" w:hint="eastAsia"/>
          <w:sz w:val="28"/>
        </w:rPr>
        <w:t>所填之姓名或名稱相同之印章。</w:t>
      </w:r>
    </w:p>
    <w:p w:rsidR="009A7077" w:rsidRDefault="009A7077" w:rsidP="009A7077">
      <w:pPr>
        <w:spacing w:line="380" w:lineRule="exact"/>
        <w:ind w:leftChars="500" w:left="1438" w:hangingChars="85" w:hanging="23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2.義務人</w:t>
      </w:r>
      <w:proofErr w:type="gramStart"/>
      <w:r>
        <w:rPr>
          <w:rFonts w:ascii="標楷體" w:eastAsia="標楷體" w:hAnsi="標楷體" w:hint="eastAsia"/>
          <w:sz w:val="28"/>
        </w:rPr>
        <w:t>應蓋用與</w:t>
      </w:r>
      <w:proofErr w:type="gramEnd"/>
      <w:r>
        <w:rPr>
          <w:rFonts w:ascii="標楷體" w:eastAsia="標楷體" w:hAnsi="標楷體" w:hint="eastAsia"/>
          <w:sz w:val="28"/>
        </w:rPr>
        <w:t>印鑑證明相同或於登記機關設置之土地登記印鑑相同之印章，如親自到場應依土地登記規則第40條規定辦理，或依土地登記規則第41條其他各款規定辦理。</w:t>
      </w:r>
    </w:p>
    <w:p w:rsidR="009A7077" w:rsidRDefault="009A7077" w:rsidP="009A7077">
      <w:pPr>
        <w:tabs>
          <w:tab w:val="num" w:pos="720"/>
          <w:tab w:val="left" w:pos="934"/>
        </w:tabs>
        <w:spacing w:line="380" w:lineRule="exact"/>
        <w:ind w:left="1260" w:hanging="72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十六、第（23）欄「立約日期」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  <w:r>
        <w:rPr>
          <w:rFonts w:ascii="標楷體" w:eastAsia="標楷體" w:hAnsi="標楷體" w:hint="eastAsia"/>
          <w:sz w:val="28"/>
        </w:rPr>
        <w:t>填寫訂立契約之年月日。</w:t>
      </w:r>
    </w:p>
    <w:p w:rsidR="009A7077" w:rsidRDefault="009A7077" w:rsidP="009A7077">
      <w:pPr>
        <w:spacing w:line="380" w:lineRule="exact"/>
        <w:ind w:left="561" w:hangingChars="200" w:hanging="561"/>
        <w:jc w:val="both"/>
        <w:rPr>
          <w:rFonts w:ascii="標楷體" w:eastAsia="標楷體" w:hAnsi="標楷體" w:hint="eastAsia"/>
          <w:spacing w:val="-4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參、</w:t>
      </w:r>
      <w:r>
        <w:rPr>
          <w:rFonts w:ascii="標楷體" w:eastAsia="標楷體" w:hAnsi="標楷體" w:hint="eastAsia"/>
          <w:sz w:val="28"/>
        </w:rPr>
        <w:t>本契約書應於訂立後一個月內檢附有關文件，依法申請設定登記，以確保產權，逾期申請，則依土地法第73</w:t>
      </w:r>
      <w:r>
        <w:rPr>
          <w:rFonts w:ascii="標楷體" w:eastAsia="標楷體" w:hAnsi="標楷體" w:hint="eastAsia"/>
          <w:spacing w:val="-4"/>
          <w:sz w:val="28"/>
        </w:rPr>
        <w:t>條第2項「…聲請逾期者，每逾一個月得處應納登記費一倍之罰鍰，但最高不得超過二十</w:t>
      </w:r>
      <w:proofErr w:type="gramStart"/>
      <w:r>
        <w:rPr>
          <w:rFonts w:ascii="標楷體" w:eastAsia="標楷體" w:hAnsi="標楷體" w:hint="eastAsia"/>
          <w:spacing w:val="-4"/>
          <w:sz w:val="28"/>
        </w:rPr>
        <w:t>倍</w:t>
      </w:r>
      <w:proofErr w:type="gramEnd"/>
      <w:r>
        <w:rPr>
          <w:rFonts w:ascii="標楷體" w:eastAsia="標楷體" w:hAnsi="標楷體" w:hint="eastAsia"/>
          <w:spacing w:val="-4"/>
          <w:sz w:val="28"/>
        </w:rPr>
        <w:t>。」規定，處以罰鍰。</w:t>
      </w:r>
    </w:p>
    <w:p w:rsidR="009A7077" w:rsidRDefault="009A7077" w:rsidP="009A7077">
      <w:pPr>
        <w:rPr>
          <w:rFonts w:hint="eastAsia"/>
        </w:rPr>
      </w:pPr>
    </w:p>
    <w:p w:rsidR="00935EF3" w:rsidRDefault="00935EF3"/>
    <w:sectPr w:rsidR="00935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ED" w:rsidRDefault="007269ED" w:rsidP="009A7077">
      <w:r>
        <w:separator/>
      </w:r>
    </w:p>
  </w:endnote>
  <w:endnote w:type="continuationSeparator" w:id="0">
    <w:p w:rsidR="007269ED" w:rsidRDefault="007269ED" w:rsidP="009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ED" w:rsidRDefault="007269ED" w:rsidP="009A7077">
      <w:r>
        <w:separator/>
      </w:r>
    </w:p>
  </w:footnote>
  <w:footnote w:type="continuationSeparator" w:id="0">
    <w:p w:rsidR="007269ED" w:rsidRDefault="007269ED" w:rsidP="009A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158"/>
    <w:multiLevelType w:val="multilevel"/>
    <w:tmpl w:val="7ED0628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8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5"/>
    <w:rsid w:val="00660445"/>
    <w:rsid w:val="007269ED"/>
    <w:rsid w:val="00935EF3"/>
    <w:rsid w:val="009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A7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0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A7077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9A7077"/>
    <w:pPr>
      <w:tabs>
        <w:tab w:val="left" w:pos="934"/>
      </w:tabs>
      <w:adjustRightInd w:val="0"/>
      <w:ind w:left="934" w:hanging="467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semiHidden/>
    <w:rsid w:val="009A7077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A7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0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A7077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9A7077"/>
    <w:pPr>
      <w:tabs>
        <w:tab w:val="left" w:pos="934"/>
      </w:tabs>
      <w:adjustRightInd w:val="0"/>
      <w:ind w:left="934" w:hanging="467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semiHidden/>
    <w:rsid w:val="009A7077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2018-03-26T03:22:00Z</dcterms:created>
  <dcterms:modified xsi:type="dcterms:W3CDTF">2018-03-26T03:23:00Z</dcterms:modified>
</cp:coreProperties>
</file>